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28"/>
        </w:rPr>
      </w:pPr>
      <w:r>
        <w:rPr>
          <w:rFonts w:hint="eastAsia" w:ascii="方正小标宋简体" w:eastAsia="方正小标宋简体"/>
          <w:sz w:val="44"/>
          <w:szCs w:val="28"/>
        </w:rPr>
        <w:t>四川省第五人民医院户外标识制作项目需求清单</w:t>
      </w:r>
    </w:p>
    <w:tbl>
      <w:tblPr>
        <w:tblStyle w:val="6"/>
        <w:tblW w:w="469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1039"/>
        <w:gridCol w:w="1917"/>
        <w:gridCol w:w="3611"/>
        <w:gridCol w:w="1056"/>
        <w:gridCol w:w="1015"/>
        <w:gridCol w:w="3090"/>
        <w:gridCol w:w="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tblHeader/>
        </w:trPr>
        <w:tc>
          <w:tcPr>
            <w:tcW w:w="222" w:type="pct"/>
            <w:vAlign w:val="center"/>
          </w:tcPr>
          <w:p>
            <w:pPr>
              <w:pStyle w:val="17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eastAsia="宋体" w:cs="Times New Roman"/>
                <w:sz w:val="24"/>
                <w:szCs w:val="24"/>
              </w:rPr>
              <w:t>序号</w:t>
            </w:r>
          </w:p>
        </w:tc>
        <w:tc>
          <w:tcPr>
            <w:tcW w:w="395" w:type="pct"/>
            <w:vAlign w:val="center"/>
          </w:tcPr>
          <w:p>
            <w:pPr>
              <w:pStyle w:val="17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eastAsia="宋体" w:cs="Times New Roman"/>
                <w:sz w:val="24"/>
                <w:szCs w:val="24"/>
              </w:rPr>
              <w:t>项目点位</w:t>
            </w:r>
          </w:p>
        </w:tc>
        <w:tc>
          <w:tcPr>
            <w:tcW w:w="729" w:type="pct"/>
            <w:vAlign w:val="center"/>
          </w:tcPr>
          <w:p>
            <w:pPr>
              <w:pStyle w:val="17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eastAsia="宋体" w:cs="Times New Roman"/>
                <w:sz w:val="24"/>
                <w:szCs w:val="24"/>
                <w:lang w:val="en-US" w:eastAsia="zh-CN"/>
              </w:rPr>
              <w:t>标识具体文字</w:t>
            </w:r>
          </w:p>
        </w:tc>
        <w:tc>
          <w:tcPr>
            <w:tcW w:w="1373" w:type="pct"/>
            <w:vAlign w:val="center"/>
          </w:tcPr>
          <w:p>
            <w:pPr>
              <w:pStyle w:val="17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eastAsia="宋体" w:cs="Times New Roman"/>
                <w:sz w:val="24"/>
                <w:szCs w:val="24"/>
              </w:rPr>
              <w:t>场景图</w:t>
            </w:r>
          </w:p>
        </w:tc>
        <w:tc>
          <w:tcPr>
            <w:tcW w:w="401" w:type="pct"/>
            <w:vAlign w:val="center"/>
          </w:tcPr>
          <w:p>
            <w:pPr>
              <w:pStyle w:val="17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eastAsia="宋体" w:cs="Times New Roman"/>
                <w:sz w:val="24"/>
                <w:szCs w:val="24"/>
              </w:rPr>
              <w:t>规格（单位:m)</w:t>
            </w:r>
          </w:p>
        </w:tc>
        <w:tc>
          <w:tcPr>
            <w:tcW w:w="386" w:type="pct"/>
            <w:vAlign w:val="center"/>
          </w:tcPr>
          <w:p>
            <w:pPr>
              <w:pStyle w:val="17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eastAsia="宋体" w:cs="Times New Roman"/>
                <w:sz w:val="24"/>
                <w:szCs w:val="24"/>
              </w:rPr>
              <w:t>整体面积（单位：㎡)</w:t>
            </w:r>
          </w:p>
        </w:tc>
        <w:tc>
          <w:tcPr>
            <w:tcW w:w="1175" w:type="pct"/>
            <w:vAlign w:val="center"/>
          </w:tcPr>
          <w:p>
            <w:pPr>
              <w:pStyle w:val="17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eastAsia="宋体" w:cs="Times New Roman"/>
                <w:sz w:val="24"/>
                <w:szCs w:val="24"/>
              </w:rPr>
              <w:t>材质工艺</w:t>
            </w:r>
          </w:p>
        </w:tc>
        <w:tc>
          <w:tcPr>
            <w:tcW w:w="314" w:type="pct"/>
            <w:vAlign w:val="center"/>
          </w:tcPr>
          <w:p>
            <w:pPr>
              <w:pStyle w:val="17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eastAsia="宋体" w:cs="Times New Roman"/>
                <w:sz w:val="24"/>
                <w:szCs w:val="24"/>
              </w:rPr>
              <w:t>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</w:trPr>
        <w:tc>
          <w:tcPr>
            <w:tcW w:w="222" w:type="pct"/>
            <w:vAlign w:val="center"/>
          </w:tcPr>
          <w:p>
            <w:pPr>
              <w:pStyle w:val="17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395" w:type="pct"/>
            <w:vAlign w:val="center"/>
          </w:tcPr>
          <w:p>
            <w:pPr>
              <w:pStyle w:val="17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eastAsia="宋体" w:cs="Times New Roman"/>
                <w:sz w:val="24"/>
                <w:szCs w:val="24"/>
              </w:rPr>
              <w:t>商业街院区慧德商厦</w:t>
            </w:r>
            <w:r>
              <w:rPr>
                <w:rFonts w:hint="eastAsia" w:ascii="Times New Roman" w:eastAsia="宋体" w:cs="Times New Roman"/>
                <w:sz w:val="24"/>
                <w:szCs w:val="24"/>
                <w:lang w:eastAsia="zh-CN"/>
              </w:rPr>
              <w:t>楼宇</w:t>
            </w:r>
            <w:r>
              <w:rPr>
                <w:rFonts w:ascii="Times New Roman" w:eastAsia="宋体" w:cs="Times New Roman"/>
                <w:sz w:val="24"/>
                <w:szCs w:val="24"/>
              </w:rPr>
              <w:t>标识</w:t>
            </w:r>
          </w:p>
        </w:tc>
        <w:tc>
          <w:tcPr>
            <w:tcW w:w="729" w:type="pct"/>
            <w:vAlign w:val="center"/>
          </w:tcPr>
          <w:p>
            <w:pPr>
              <w:pStyle w:val="17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eastAsia="宋体" w:cs="Times New Roman"/>
                <w:sz w:val="24"/>
                <w:szCs w:val="24"/>
              </w:rPr>
              <w:t>四川省第五人民医院康复医学科</w:t>
            </w:r>
          </w:p>
          <w:p>
            <w:pPr>
              <w:pStyle w:val="17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eastAsia="宋体" w:cs="Times New Roman"/>
                <w:sz w:val="24"/>
                <w:szCs w:val="24"/>
              </w:rPr>
              <w:t>请上三楼</w:t>
            </w:r>
          </w:p>
        </w:tc>
        <w:tc>
          <w:tcPr>
            <w:tcW w:w="1373" w:type="pct"/>
            <w:vAlign w:val="center"/>
          </w:tcPr>
          <w:p>
            <w:pPr>
              <w:pStyle w:val="17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eastAsia="宋体" w:cs="Times New Roman"/>
                <w:sz w:val="24"/>
                <w:szCs w:val="24"/>
              </w:rPr>
              <w:drawing>
                <wp:inline distT="0" distB="0" distL="114300" distR="114300">
                  <wp:extent cx="1769110" cy="1445895"/>
                  <wp:effectExtent l="0" t="0" r="2540" b="1905"/>
                  <wp:docPr id="1" name="图片 1" descr="微信图片_202402231619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微信图片_2024022316191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10" cy="1445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7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eastAsia="宋体" w:cs="Times New Roman"/>
                <w:sz w:val="24"/>
                <w:szCs w:val="24"/>
              </w:rPr>
              <w:t>（</w:t>
            </w:r>
            <w:r>
              <w:rPr>
                <w:rFonts w:hint="eastAsia" w:ascii="Times New Roman" w:eastAsia="宋体" w:cs="Times New Roman"/>
                <w:sz w:val="24"/>
                <w:szCs w:val="24"/>
                <w:lang w:eastAsia="zh-CN"/>
              </w:rPr>
              <w:t>文字：</w:t>
            </w:r>
            <w:r>
              <w:rPr>
                <w:rFonts w:ascii="Times New Roman" w:eastAsia="宋体" w:cs="Times New Roman"/>
                <w:sz w:val="24"/>
                <w:szCs w:val="24"/>
              </w:rPr>
              <w:t>四川省第五人民医院康复医学科请上三楼）</w:t>
            </w:r>
          </w:p>
        </w:tc>
        <w:tc>
          <w:tcPr>
            <w:tcW w:w="401" w:type="pct"/>
            <w:vAlign w:val="center"/>
          </w:tcPr>
          <w:p>
            <w:pPr>
              <w:pStyle w:val="17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eastAsia="宋体" w:cs="Times New Roman"/>
                <w:sz w:val="24"/>
                <w:szCs w:val="24"/>
              </w:rPr>
              <w:t>12.2*1.1</w:t>
            </w:r>
          </w:p>
        </w:tc>
        <w:tc>
          <w:tcPr>
            <w:tcW w:w="386" w:type="pct"/>
            <w:vAlign w:val="center"/>
          </w:tcPr>
          <w:p>
            <w:pPr>
              <w:pStyle w:val="17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eastAsia="宋体" w:cs="Times New Roman"/>
                <w:sz w:val="24"/>
                <w:szCs w:val="24"/>
              </w:rPr>
              <w:t>1.32</w:t>
            </w:r>
          </w:p>
        </w:tc>
        <w:tc>
          <w:tcPr>
            <w:tcW w:w="1175" w:type="pct"/>
            <w:vAlign w:val="center"/>
          </w:tcPr>
          <w:p>
            <w:pPr>
              <w:pStyle w:val="17"/>
              <w:jc w:val="both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eastAsia="宋体" w:cs="Times New Roman"/>
                <w:sz w:val="24"/>
                <w:szCs w:val="24"/>
              </w:rPr>
              <w:t>文字部分：箱体为不锈钢激光雕刻成型及围边，表面为国产乳白色亚克力透光板，发白光。</w:t>
            </w:r>
          </w:p>
          <w:p>
            <w:pPr>
              <w:pStyle w:val="17"/>
              <w:jc w:val="both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eastAsia="宋体" w:cs="Times New Roman"/>
                <w:sz w:val="24"/>
                <w:szCs w:val="24"/>
              </w:rPr>
              <w:t>背面：</w:t>
            </w:r>
            <w:r>
              <w:rPr>
                <w:rFonts w:hint="eastAsia" w:ascii="Times New Roman" w:eastAsia="宋体" w:cs="Times New Roman"/>
                <w:sz w:val="24"/>
                <w:szCs w:val="24"/>
                <w:lang w:val="en-US" w:eastAsia="zh-CN"/>
              </w:rPr>
              <w:t>304不锈钢钢材，根据结构安全计算钢材壁厚</w:t>
            </w:r>
            <w:r>
              <w:rPr>
                <w:rFonts w:ascii="Times New Roman" w:eastAsia="宋体" w:cs="Times New Roman"/>
                <w:sz w:val="24"/>
                <w:szCs w:val="24"/>
              </w:rPr>
              <w:t>。</w:t>
            </w:r>
          </w:p>
          <w:p>
            <w:pPr>
              <w:pStyle w:val="17"/>
              <w:jc w:val="both"/>
              <w:rPr>
                <w:rFonts w:hint="default" w:asci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sz w:val="24"/>
                <w:szCs w:val="24"/>
                <w:lang w:eastAsia="zh-CN"/>
              </w:rPr>
              <w:t>基层：铝方通喷工行灰漆</w:t>
            </w:r>
            <w:r>
              <w:rPr>
                <w:rFonts w:hint="eastAsia" w:ascii="Times New Roman" w:eastAsia="宋体" w:cs="Times New Roman"/>
                <w:sz w:val="24"/>
                <w:szCs w:val="24"/>
                <w:lang w:val="en-US" w:eastAsia="zh-CN"/>
              </w:rPr>
              <w:t>/工行灰铝塑板雕刻。</w:t>
            </w:r>
          </w:p>
          <w:p>
            <w:pPr>
              <w:pStyle w:val="17"/>
              <w:jc w:val="both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eastAsia="宋体" w:cs="Times New Roman"/>
                <w:sz w:val="24"/>
                <w:szCs w:val="24"/>
              </w:rPr>
              <w:t>辅料：电路，线管、切割片、焊条、密封胶</w:t>
            </w:r>
            <w:r>
              <w:rPr>
                <w:rFonts w:hint="eastAsia" w:ascii="Times New Roman" w:eastAsia="宋体" w:cs="Times New Roman"/>
                <w:sz w:val="24"/>
                <w:szCs w:val="24"/>
                <w:lang w:eastAsia="zh-CN"/>
              </w:rPr>
              <w:t>、定时器开关</w:t>
            </w:r>
            <w:r>
              <w:rPr>
                <w:rFonts w:ascii="Times New Roman" w:eastAsia="宋体" w:cs="Times New Roman"/>
                <w:sz w:val="24"/>
                <w:szCs w:val="24"/>
              </w:rPr>
              <w:t>等。</w:t>
            </w:r>
          </w:p>
        </w:tc>
        <w:tc>
          <w:tcPr>
            <w:tcW w:w="314" w:type="pct"/>
            <w:vAlign w:val="center"/>
          </w:tcPr>
          <w:p>
            <w:pPr>
              <w:pStyle w:val="17"/>
              <w:rPr>
                <w:rFonts w:asci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2" w:type="pct"/>
            <w:vAlign w:val="center"/>
          </w:tcPr>
          <w:p>
            <w:pPr>
              <w:pStyle w:val="17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eastAsia="宋体" w:cs="Times New Roman"/>
                <w:sz w:val="24"/>
                <w:szCs w:val="24"/>
              </w:rPr>
              <w:t>2</w:t>
            </w:r>
          </w:p>
        </w:tc>
        <w:tc>
          <w:tcPr>
            <w:tcW w:w="395" w:type="pct"/>
            <w:vAlign w:val="center"/>
          </w:tcPr>
          <w:p>
            <w:pPr>
              <w:pStyle w:val="17"/>
              <w:rPr>
                <w:rFonts w:hint="eastAsia" w:asci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cs="Times New Roman"/>
                <w:sz w:val="24"/>
                <w:szCs w:val="24"/>
              </w:rPr>
              <w:t>商业街院区发热门诊</w:t>
            </w:r>
            <w:r>
              <w:rPr>
                <w:rFonts w:hint="eastAsia" w:ascii="Times New Roman" w:eastAsia="宋体" w:cs="Times New Roman"/>
                <w:sz w:val="24"/>
                <w:szCs w:val="24"/>
                <w:lang w:eastAsia="zh-CN"/>
              </w:rPr>
              <w:t>标识</w:t>
            </w:r>
          </w:p>
        </w:tc>
        <w:tc>
          <w:tcPr>
            <w:tcW w:w="729" w:type="pct"/>
            <w:vAlign w:val="center"/>
          </w:tcPr>
          <w:p>
            <w:pPr>
              <w:pStyle w:val="17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eastAsia="宋体" w:cs="Times New Roman"/>
                <w:sz w:val="24"/>
                <w:szCs w:val="24"/>
                <w:lang w:val="en-US" w:eastAsia="zh-CN"/>
              </w:rPr>
              <w:t>发热门诊</w:t>
            </w:r>
          </w:p>
        </w:tc>
        <w:tc>
          <w:tcPr>
            <w:tcW w:w="1373" w:type="pct"/>
            <w:vAlign w:val="center"/>
          </w:tcPr>
          <w:p>
            <w:pPr>
              <w:pStyle w:val="17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eastAsia="宋体" w:cs="Times New Roman"/>
                <w:sz w:val="24"/>
                <w:szCs w:val="24"/>
              </w:rPr>
              <w:drawing>
                <wp:inline distT="0" distB="0" distL="0" distR="0">
                  <wp:extent cx="2049145" cy="1016000"/>
                  <wp:effectExtent l="0" t="0" r="8255" b="0"/>
                  <wp:docPr id="6" name="IM 6" descr="E:/四川省第五人民医院工作/宣传物料工作/羊马户外系列报价/微信图片_20240223161942.png微信图片_202402231619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 descr="E:/四川省第五人民医院工作/宣传物料工作/羊马户外系列报价/微信图片_20240223161942.png微信图片_20240223161942"/>
                          <pic:cNvPicPr/>
                        </pic:nvPicPr>
                        <pic:blipFill>
                          <a:blip r:embed="rId5"/>
                          <a:srcRect t="6043" b="60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145" cy="1016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7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eastAsia="宋体" w:cs="Times New Roman"/>
                <w:sz w:val="24"/>
                <w:szCs w:val="24"/>
              </w:rPr>
              <w:t>（</w:t>
            </w:r>
            <w:r>
              <w:rPr>
                <w:rFonts w:hint="eastAsia" w:ascii="Times New Roman" w:eastAsia="宋体" w:cs="Times New Roman"/>
                <w:sz w:val="24"/>
                <w:szCs w:val="24"/>
                <w:lang w:eastAsia="zh-CN"/>
              </w:rPr>
              <w:t>文字：</w:t>
            </w:r>
            <w:r>
              <w:rPr>
                <w:rFonts w:ascii="Times New Roman" w:eastAsia="宋体" w:cs="Times New Roman"/>
                <w:sz w:val="24"/>
                <w:szCs w:val="24"/>
              </w:rPr>
              <w:t>发热门诊）</w:t>
            </w:r>
          </w:p>
        </w:tc>
        <w:tc>
          <w:tcPr>
            <w:tcW w:w="401" w:type="pct"/>
            <w:vAlign w:val="center"/>
          </w:tcPr>
          <w:p>
            <w:pPr>
              <w:pStyle w:val="17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eastAsia="宋体" w:cs="Times New Roman"/>
                <w:sz w:val="24"/>
                <w:szCs w:val="24"/>
              </w:rPr>
              <w:t>1.4*0.22</w:t>
            </w:r>
          </w:p>
        </w:tc>
        <w:tc>
          <w:tcPr>
            <w:tcW w:w="386" w:type="pct"/>
            <w:vAlign w:val="center"/>
          </w:tcPr>
          <w:p>
            <w:pPr>
              <w:pStyle w:val="17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eastAsia="宋体" w:cs="Times New Roman"/>
                <w:sz w:val="24"/>
                <w:szCs w:val="24"/>
              </w:rPr>
              <w:t>0.308</w:t>
            </w:r>
          </w:p>
        </w:tc>
        <w:tc>
          <w:tcPr>
            <w:tcW w:w="1175" w:type="pct"/>
            <w:vAlign w:val="center"/>
          </w:tcPr>
          <w:p>
            <w:pPr>
              <w:pStyle w:val="17"/>
              <w:jc w:val="both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eastAsia="宋体" w:cs="Times New Roman"/>
                <w:sz w:val="24"/>
                <w:szCs w:val="24"/>
              </w:rPr>
              <w:t>文字部分：箱体为不锈钢激光雕刻成型及围边，表面为国产乳白色亚克力透光板，发白光。</w:t>
            </w:r>
          </w:p>
          <w:p>
            <w:pPr>
              <w:pStyle w:val="17"/>
              <w:jc w:val="both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eastAsia="宋体" w:cs="Times New Roman"/>
                <w:sz w:val="24"/>
                <w:szCs w:val="24"/>
              </w:rPr>
              <w:t>辅料：电路，线管、切割片、焊条、密封胶</w:t>
            </w:r>
            <w:r>
              <w:rPr>
                <w:rFonts w:hint="eastAsia" w:ascii="Times New Roman" w:eastAsia="宋体" w:cs="Times New Roman"/>
                <w:sz w:val="24"/>
                <w:szCs w:val="24"/>
                <w:lang w:eastAsia="zh-CN"/>
              </w:rPr>
              <w:t>、定时器开关</w:t>
            </w:r>
            <w:r>
              <w:rPr>
                <w:rFonts w:ascii="Times New Roman" w:eastAsia="宋体" w:cs="Times New Roman"/>
                <w:sz w:val="24"/>
                <w:szCs w:val="24"/>
              </w:rPr>
              <w:t>等。</w:t>
            </w:r>
          </w:p>
        </w:tc>
        <w:tc>
          <w:tcPr>
            <w:tcW w:w="314" w:type="pct"/>
            <w:vAlign w:val="center"/>
          </w:tcPr>
          <w:p>
            <w:pPr>
              <w:pStyle w:val="17"/>
              <w:rPr>
                <w:rFonts w:asci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222" w:type="pct"/>
            <w:vAlign w:val="center"/>
          </w:tcPr>
          <w:p>
            <w:pPr>
              <w:pStyle w:val="17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395" w:type="pct"/>
            <w:vAlign w:val="center"/>
          </w:tcPr>
          <w:p>
            <w:pPr>
              <w:pStyle w:val="17"/>
              <w:rPr>
                <w:rFonts w:hint="eastAsia" w:asci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宋体" w:cs="Times New Roman"/>
                <w:sz w:val="24"/>
                <w:szCs w:val="24"/>
              </w:rPr>
              <w:t>羊马院区户外</w:t>
            </w:r>
            <w:r>
              <w:rPr>
                <w:rFonts w:hint="eastAsia" w:ascii="Times New Roman" w:eastAsia="宋体" w:cs="Times New Roman"/>
                <w:sz w:val="24"/>
                <w:szCs w:val="24"/>
                <w:lang w:eastAsia="zh-CN"/>
              </w:rPr>
              <w:t>楼宇</w:t>
            </w:r>
            <w:r>
              <w:rPr>
                <w:rFonts w:ascii="Times New Roman" w:eastAsia="宋体" w:cs="Times New Roman"/>
                <w:sz w:val="24"/>
                <w:szCs w:val="24"/>
              </w:rPr>
              <w:t>标识</w:t>
            </w:r>
            <w:r>
              <w:rPr>
                <w:rFonts w:hint="eastAsia" w:ascii="Times New Roman" w:eastAsia="宋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29" w:type="pct"/>
            <w:vAlign w:val="center"/>
          </w:tcPr>
          <w:p>
            <w:pPr>
              <w:pStyle w:val="17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eastAsia="宋体" w:cs="Times New Roman"/>
                <w:sz w:val="24"/>
                <w:szCs w:val="24"/>
              </w:rPr>
              <w:t>四川省第五人民医院羊马院区</w:t>
            </w:r>
          </w:p>
        </w:tc>
        <w:tc>
          <w:tcPr>
            <w:tcW w:w="1373" w:type="pct"/>
            <w:vAlign w:val="center"/>
          </w:tcPr>
          <w:p>
            <w:pPr>
              <w:pStyle w:val="17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eastAsia="宋体" w:cs="Times New Roman"/>
                <w:sz w:val="24"/>
                <w:szCs w:val="24"/>
              </w:rPr>
              <w:drawing>
                <wp:inline distT="0" distB="0" distL="0" distR="0">
                  <wp:extent cx="1842135" cy="900430"/>
                  <wp:effectExtent l="0" t="0" r="5715" b="0"/>
                  <wp:docPr id="8" name="IM 8" descr="E:/四川省第五人民医院工作/宣传物料工作/羊马户外系列报价/微信图片_20240223161946.jpg微信图片_202402231619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8" descr="E:/四川省第五人民医院工作/宣传物料工作/羊马户外系列报价/微信图片_20240223161946.jpg微信图片_20240223161946"/>
                          <pic:cNvPicPr/>
                        </pic:nvPicPr>
                        <pic:blipFill>
                          <a:blip r:embed="rId6"/>
                          <a:srcRect t="14315" b="143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075" cy="903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7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eastAsia="宋体" w:cs="Times New Roman"/>
                <w:sz w:val="24"/>
                <w:szCs w:val="24"/>
              </w:rPr>
              <w:t>（</w:t>
            </w:r>
            <w:r>
              <w:rPr>
                <w:rFonts w:hint="eastAsia" w:ascii="Times New Roman" w:eastAsia="宋体" w:cs="Times New Roman"/>
                <w:sz w:val="24"/>
                <w:szCs w:val="24"/>
                <w:lang w:eastAsia="zh-CN"/>
              </w:rPr>
              <w:t>文字：</w:t>
            </w:r>
            <w:r>
              <w:rPr>
                <w:rFonts w:ascii="Times New Roman" w:eastAsia="宋体" w:cs="Times New Roman"/>
                <w:sz w:val="24"/>
                <w:szCs w:val="24"/>
              </w:rPr>
              <w:t>四川省第五人民医院羊</w:t>
            </w:r>
            <w:bookmarkStart w:id="0" w:name="_GoBack"/>
            <w:bookmarkEnd w:id="0"/>
            <w:r>
              <w:rPr>
                <w:rFonts w:ascii="Times New Roman" w:eastAsia="宋体" w:cs="Times New Roman"/>
                <w:sz w:val="24"/>
                <w:szCs w:val="24"/>
              </w:rPr>
              <w:t>马院区）</w:t>
            </w:r>
          </w:p>
        </w:tc>
        <w:tc>
          <w:tcPr>
            <w:tcW w:w="401" w:type="pct"/>
            <w:vAlign w:val="center"/>
          </w:tcPr>
          <w:p>
            <w:pPr>
              <w:pStyle w:val="17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eastAsia="宋体" w:cs="Times New Roman"/>
                <w:sz w:val="24"/>
                <w:szCs w:val="24"/>
              </w:rPr>
              <w:t>25*2</w:t>
            </w:r>
          </w:p>
        </w:tc>
        <w:tc>
          <w:tcPr>
            <w:tcW w:w="386" w:type="pct"/>
            <w:vAlign w:val="center"/>
          </w:tcPr>
          <w:p>
            <w:pPr>
              <w:pStyle w:val="17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eastAsia="宋体" w:cs="Times New Roman"/>
                <w:sz w:val="24"/>
                <w:szCs w:val="24"/>
              </w:rPr>
              <w:t>50</w:t>
            </w:r>
          </w:p>
        </w:tc>
        <w:tc>
          <w:tcPr>
            <w:tcW w:w="1175" w:type="pct"/>
            <w:vAlign w:val="center"/>
          </w:tcPr>
          <w:p>
            <w:pPr>
              <w:pStyle w:val="17"/>
              <w:jc w:val="both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eastAsia="宋体" w:cs="Times New Roman"/>
                <w:sz w:val="24"/>
                <w:szCs w:val="24"/>
              </w:rPr>
              <w:t>文字部分：箱体为不锈钢激光雕刻成型及围边，表面为国产乳白色亚克力透光板，发光。</w:t>
            </w:r>
          </w:p>
          <w:p>
            <w:pPr>
              <w:pStyle w:val="17"/>
              <w:jc w:val="both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eastAsia="宋体" w:cs="Times New Roman"/>
                <w:sz w:val="24"/>
                <w:szCs w:val="24"/>
                <w:lang w:eastAsia="zh-CN"/>
              </w:rPr>
              <w:t>龙骨钢架</w:t>
            </w:r>
            <w:r>
              <w:rPr>
                <w:rFonts w:ascii="Times New Roman" w:eastAsia="宋体" w:cs="Times New Roman"/>
                <w:sz w:val="24"/>
                <w:szCs w:val="24"/>
              </w:rPr>
              <w:t>：</w:t>
            </w:r>
            <w:r>
              <w:rPr>
                <w:rFonts w:hint="eastAsia" w:ascii="Times New Roman" w:eastAsia="宋体" w:cs="Times New Roman"/>
                <w:sz w:val="24"/>
                <w:szCs w:val="24"/>
                <w:lang w:val="en-US" w:eastAsia="zh-CN"/>
              </w:rPr>
              <w:t>304不锈钢钢材/铬钢，根据结构安全计算钢材壁厚</w:t>
            </w:r>
            <w:r>
              <w:rPr>
                <w:rFonts w:ascii="Times New Roman" w:eastAsia="宋体" w:cs="Times New Roman"/>
                <w:sz w:val="24"/>
                <w:szCs w:val="24"/>
              </w:rPr>
              <w:t>。</w:t>
            </w:r>
          </w:p>
          <w:p>
            <w:pPr>
              <w:pStyle w:val="17"/>
              <w:jc w:val="both"/>
              <w:rPr>
                <w:rFonts w:hint="eastAsia" w:asci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eastAsia="宋体" w:cs="Times New Roman"/>
                <w:sz w:val="24"/>
                <w:szCs w:val="24"/>
                <w:lang w:eastAsia="zh-CN"/>
              </w:rPr>
              <w:t>基层支架：</w:t>
            </w:r>
            <w:r>
              <w:rPr>
                <w:rFonts w:hint="eastAsia" w:ascii="Times New Roman" w:eastAsia="宋体" w:cs="Times New Roman"/>
                <w:sz w:val="24"/>
                <w:szCs w:val="24"/>
                <w:lang w:val="en-US" w:eastAsia="zh-CN"/>
              </w:rPr>
              <w:t>304不锈钢钢材/铬钢</w:t>
            </w:r>
            <w:r>
              <w:rPr>
                <w:rFonts w:hint="eastAsia" w:ascii="Times New Roman" w:eastAsia="宋体" w:cs="Times New Roman"/>
                <w:sz w:val="24"/>
                <w:szCs w:val="24"/>
                <w:lang w:eastAsia="zh-CN"/>
              </w:rPr>
              <w:t>。</w:t>
            </w:r>
          </w:p>
          <w:p>
            <w:pPr>
              <w:pStyle w:val="17"/>
              <w:jc w:val="both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eastAsia="宋体" w:cs="Times New Roman"/>
                <w:sz w:val="24"/>
                <w:szCs w:val="24"/>
              </w:rPr>
              <w:t>辅料：电路，线管、切割片、焊条、密封胶</w:t>
            </w:r>
            <w:r>
              <w:rPr>
                <w:rFonts w:hint="eastAsia" w:ascii="Times New Roman" w:eastAsia="宋体" w:cs="Times New Roman"/>
                <w:sz w:val="24"/>
                <w:szCs w:val="24"/>
                <w:lang w:eastAsia="zh-CN"/>
              </w:rPr>
              <w:t>、定时器开关</w:t>
            </w:r>
            <w:r>
              <w:rPr>
                <w:rFonts w:ascii="Times New Roman" w:eastAsia="宋体" w:cs="Times New Roman"/>
                <w:sz w:val="24"/>
                <w:szCs w:val="24"/>
              </w:rPr>
              <w:t>等。</w:t>
            </w:r>
          </w:p>
        </w:tc>
        <w:tc>
          <w:tcPr>
            <w:tcW w:w="314" w:type="pct"/>
            <w:vAlign w:val="center"/>
          </w:tcPr>
          <w:p>
            <w:pPr>
              <w:pStyle w:val="17"/>
              <w:rPr>
                <w:rFonts w:asci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</w:trPr>
        <w:tc>
          <w:tcPr>
            <w:tcW w:w="222" w:type="pct"/>
            <w:vAlign w:val="center"/>
          </w:tcPr>
          <w:p>
            <w:pPr>
              <w:pStyle w:val="17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eastAsia="宋体" w:cs="Times New Roman"/>
                <w:sz w:val="24"/>
                <w:szCs w:val="24"/>
              </w:rPr>
              <w:t>4</w:t>
            </w:r>
          </w:p>
        </w:tc>
        <w:tc>
          <w:tcPr>
            <w:tcW w:w="395" w:type="pct"/>
            <w:vAlign w:val="center"/>
          </w:tcPr>
          <w:p>
            <w:pPr>
              <w:pStyle w:val="17"/>
              <w:rPr>
                <w:rFonts w:hint="eastAsia" w:asci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宋体" w:cs="Times New Roman"/>
                <w:sz w:val="24"/>
                <w:szCs w:val="24"/>
              </w:rPr>
              <w:t>羊马院区户外</w:t>
            </w:r>
            <w:r>
              <w:rPr>
                <w:rFonts w:hint="eastAsia" w:ascii="Times New Roman" w:eastAsia="宋体" w:cs="Times New Roman"/>
                <w:sz w:val="24"/>
                <w:szCs w:val="24"/>
                <w:lang w:eastAsia="zh-CN"/>
              </w:rPr>
              <w:t>楼宇</w:t>
            </w:r>
            <w:r>
              <w:rPr>
                <w:rFonts w:ascii="Times New Roman" w:eastAsia="宋体" w:cs="Times New Roman"/>
                <w:sz w:val="24"/>
                <w:szCs w:val="24"/>
              </w:rPr>
              <w:t>标识</w:t>
            </w:r>
            <w:r>
              <w:rPr>
                <w:rFonts w:hint="eastAsia" w:ascii="Times New Roman" w:eastAsia="宋体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29" w:type="pct"/>
            <w:vAlign w:val="center"/>
          </w:tcPr>
          <w:p>
            <w:pPr>
              <w:pStyle w:val="17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eastAsia="宋体" w:cs="Times New Roman"/>
                <w:sz w:val="24"/>
                <w:szCs w:val="24"/>
              </w:rPr>
              <w:t>四川省第五人民医院羊马院区</w:t>
            </w:r>
          </w:p>
        </w:tc>
        <w:tc>
          <w:tcPr>
            <w:tcW w:w="1373" w:type="pct"/>
            <w:vAlign w:val="center"/>
          </w:tcPr>
          <w:p>
            <w:pPr>
              <w:pStyle w:val="17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eastAsia="宋体" w:cs="Times New Roman"/>
                <w:sz w:val="24"/>
                <w:szCs w:val="24"/>
              </w:rPr>
              <w:drawing>
                <wp:inline distT="0" distB="0" distL="114300" distR="114300">
                  <wp:extent cx="1353820" cy="1151255"/>
                  <wp:effectExtent l="0" t="0" r="17780" b="10795"/>
                  <wp:docPr id="2" name="图片 2" descr="微信图片_202402231619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微信图片_2024022316195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820" cy="1151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7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eastAsia="宋体" w:cs="Times New Roman"/>
                <w:sz w:val="24"/>
                <w:szCs w:val="24"/>
              </w:rPr>
              <w:t>（</w:t>
            </w:r>
            <w:r>
              <w:rPr>
                <w:rFonts w:hint="eastAsia" w:ascii="Times New Roman" w:eastAsia="宋体" w:cs="Times New Roman"/>
                <w:sz w:val="24"/>
                <w:szCs w:val="24"/>
                <w:lang w:eastAsia="zh-CN"/>
              </w:rPr>
              <w:t>文字：</w:t>
            </w:r>
            <w:r>
              <w:rPr>
                <w:rFonts w:ascii="Times New Roman" w:eastAsia="宋体" w:cs="Times New Roman"/>
                <w:sz w:val="24"/>
                <w:szCs w:val="24"/>
              </w:rPr>
              <w:t>四川省第五人民医院羊马院区）</w:t>
            </w:r>
          </w:p>
        </w:tc>
        <w:tc>
          <w:tcPr>
            <w:tcW w:w="401" w:type="pct"/>
            <w:vAlign w:val="center"/>
          </w:tcPr>
          <w:p>
            <w:pPr>
              <w:pStyle w:val="17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eastAsia="宋体" w:cs="Times New Roman"/>
                <w:sz w:val="24"/>
                <w:szCs w:val="24"/>
              </w:rPr>
              <w:t>1.2*16</w:t>
            </w:r>
          </w:p>
        </w:tc>
        <w:tc>
          <w:tcPr>
            <w:tcW w:w="386" w:type="pct"/>
            <w:vAlign w:val="center"/>
          </w:tcPr>
          <w:p>
            <w:pPr>
              <w:pStyle w:val="17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eastAsia="宋体" w:cs="Times New Roman"/>
                <w:sz w:val="24"/>
                <w:szCs w:val="24"/>
              </w:rPr>
              <w:t>19.2</w:t>
            </w:r>
          </w:p>
        </w:tc>
        <w:tc>
          <w:tcPr>
            <w:tcW w:w="1175" w:type="pct"/>
            <w:vAlign w:val="center"/>
          </w:tcPr>
          <w:p>
            <w:pPr>
              <w:pStyle w:val="17"/>
              <w:jc w:val="both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eastAsia="宋体" w:cs="Times New Roman"/>
                <w:sz w:val="24"/>
                <w:szCs w:val="24"/>
              </w:rPr>
              <w:t>文字部分：箱体为不锈钢激光雕刻成型及围边，表面为国产乳白色亚克力透光板，发光。</w:t>
            </w:r>
          </w:p>
          <w:p>
            <w:pPr>
              <w:pStyle w:val="17"/>
              <w:jc w:val="both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eastAsia="宋体" w:cs="Times New Roman"/>
                <w:sz w:val="24"/>
                <w:szCs w:val="24"/>
                <w:lang w:eastAsia="zh-CN"/>
              </w:rPr>
              <w:t>基层支架：</w:t>
            </w:r>
            <w:r>
              <w:rPr>
                <w:rFonts w:hint="eastAsia" w:ascii="Times New Roman" w:eastAsia="宋体" w:cs="Times New Roman"/>
                <w:sz w:val="24"/>
                <w:szCs w:val="24"/>
                <w:lang w:val="en-US" w:eastAsia="zh-CN"/>
              </w:rPr>
              <w:t>304不锈钢钢材/铬钢。</w:t>
            </w:r>
          </w:p>
          <w:p>
            <w:pPr>
              <w:pStyle w:val="17"/>
              <w:jc w:val="both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eastAsia="宋体" w:cs="Times New Roman"/>
                <w:sz w:val="24"/>
                <w:szCs w:val="24"/>
              </w:rPr>
              <w:t>辅料：电路，线管、切割片、焊条、密封胶</w:t>
            </w:r>
            <w:r>
              <w:rPr>
                <w:rFonts w:hint="eastAsia" w:ascii="Times New Roman" w:eastAsia="宋体" w:cs="Times New Roman"/>
                <w:sz w:val="24"/>
                <w:szCs w:val="24"/>
                <w:lang w:eastAsia="zh-CN"/>
              </w:rPr>
              <w:t>、定时器开关</w:t>
            </w:r>
            <w:r>
              <w:rPr>
                <w:rFonts w:ascii="Times New Roman" w:eastAsia="宋体" w:cs="Times New Roman"/>
                <w:sz w:val="24"/>
                <w:szCs w:val="24"/>
              </w:rPr>
              <w:t>等。</w:t>
            </w:r>
          </w:p>
        </w:tc>
        <w:tc>
          <w:tcPr>
            <w:tcW w:w="314" w:type="pct"/>
            <w:vAlign w:val="center"/>
          </w:tcPr>
          <w:p>
            <w:pPr>
              <w:pStyle w:val="17"/>
              <w:rPr>
                <w:rFonts w:asci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222" w:type="pct"/>
            <w:vAlign w:val="center"/>
          </w:tcPr>
          <w:p>
            <w:pPr>
              <w:pStyle w:val="17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eastAsia="宋体" w:cs="Times New Roman"/>
                <w:sz w:val="24"/>
                <w:szCs w:val="24"/>
              </w:rPr>
              <w:t>合计</w:t>
            </w:r>
          </w:p>
        </w:tc>
        <w:tc>
          <w:tcPr>
            <w:tcW w:w="395" w:type="pct"/>
            <w:vAlign w:val="center"/>
          </w:tcPr>
          <w:p>
            <w:pPr>
              <w:pStyle w:val="17"/>
              <w:rPr>
                <w:rFonts w:ascii="Times New Roman" w:eastAsia="宋体" w:cs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>
            <w:pPr>
              <w:pStyle w:val="17"/>
              <w:rPr>
                <w:rFonts w:ascii="Times New Roman" w:eastAsia="宋体" w:cs="Times New Roman"/>
                <w:sz w:val="24"/>
                <w:szCs w:val="24"/>
              </w:rPr>
            </w:pPr>
          </w:p>
        </w:tc>
        <w:tc>
          <w:tcPr>
            <w:tcW w:w="1373" w:type="pct"/>
            <w:vAlign w:val="center"/>
          </w:tcPr>
          <w:p>
            <w:pPr>
              <w:pStyle w:val="17"/>
              <w:rPr>
                <w:rFonts w:ascii="Times New Roman" w:eastAsia="宋体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>
            <w:pPr>
              <w:pStyle w:val="17"/>
              <w:rPr>
                <w:rFonts w:ascii="Times New Roman" w:eastAsia="宋体" w:cs="Times New Roman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>
            <w:pPr>
              <w:pStyle w:val="17"/>
              <w:rPr>
                <w:rFonts w:ascii="Times New Roman" w:eastAsia="宋体" w:cs="Times New Roman"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>
            <w:pPr>
              <w:pStyle w:val="17"/>
              <w:rPr>
                <w:rFonts w:ascii="Times New Roman" w:eastAsia="宋体" w:cs="Times New Roman"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>
            <w:pPr>
              <w:pStyle w:val="17"/>
              <w:rPr>
                <w:rFonts w:ascii="Times New Roman" w:eastAsia="宋体" w:cs="Times New Roman"/>
                <w:sz w:val="24"/>
                <w:szCs w:val="24"/>
              </w:rPr>
            </w:pPr>
          </w:p>
        </w:tc>
      </w:tr>
    </w:tbl>
    <w:p>
      <w:pPr>
        <w:rPr>
          <w:sz w:val="16"/>
          <w:szCs w:val="10"/>
        </w:rPr>
      </w:pPr>
    </w:p>
    <w:sectPr>
      <w:pgSz w:w="16837" w:h="11905"/>
      <w:pgMar w:top="2098" w:right="1474" w:bottom="1985" w:left="1588" w:header="0" w:footer="0" w:gutter="0"/>
      <w:cols w:space="720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84D9ADDA-6FFD-4798-927F-8966955397B7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874FEDA-8075-433D-883E-AAE1D14D655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43"/>
  <w:displayHorizontalDrawingGridEvery w:val="2"/>
  <w:displayVerticalDrawingGridEvery w:val="2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YjU4OWYyOGRjZGJhZTRhNTE3YmZhZGY3ZGUxMGFhNGQifQ=="/>
  </w:docVars>
  <w:rsids>
    <w:rsidRoot w:val="000D352D"/>
    <w:rsid w:val="000D352D"/>
    <w:rsid w:val="008553B4"/>
    <w:rsid w:val="00BC13F3"/>
    <w:rsid w:val="030F7FFF"/>
    <w:rsid w:val="133856B4"/>
    <w:rsid w:val="138E2E8A"/>
    <w:rsid w:val="15CA5B13"/>
    <w:rsid w:val="1CA97AA9"/>
    <w:rsid w:val="31971A05"/>
    <w:rsid w:val="57440745"/>
    <w:rsid w:val="62230930"/>
    <w:rsid w:val="6D802515"/>
    <w:rsid w:val="769050B0"/>
    <w:rsid w:val="7A721D09"/>
    <w:rsid w:val="7E07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topLinePunct/>
      <w:adjustRightInd w:val="0"/>
      <w:snapToGrid w:val="0"/>
      <w:jc w:val="both"/>
      <w:textAlignment w:val="baseline"/>
    </w:pPr>
    <w:rPr>
      <w:rFonts w:ascii="仿宋_GB2312" w:hAnsi="Times New Roman" w:eastAsia="仿宋_GB2312" w:cs="Arial"/>
      <w:snapToGrid w:val="0"/>
      <w:color w:val="000000"/>
      <w:sz w:val="32"/>
      <w:szCs w:val="21"/>
      <w:lang w:val="en-US" w:eastAsia="zh-CN" w:bidi="ar-SA"/>
    </w:rPr>
  </w:style>
  <w:style w:type="paragraph" w:styleId="2">
    <w:name w:val="heading 1"/>
    <w:basedOn w:val="1"/>
    <w:next w:val="1"/>
    <w:link w:val="25"/>
    <w:autoRedefine/>
    <w:qFormat/>
    <w:uiPriority w:val="0"/>
    <w:pPr>
      <w:widowControl w:val="0"/>
      <w:spacing w:line="560" w:lineRule="exact"/>
      <w:ind w:firstLine="200" w:firstLineChars="200"/>
      <w:outlineLvl w:val="0"/>
    </w:pPr>
    <w:rPr>
      <w:rFonts w:ascii="黑体" w:eastAsia="黑体"/>
      <w:bCs/>
      <w:kern w:val="44"/>
      <w:szCs w:val="44"/>
    </w:rPr>
  </w:style>
  <w:style w:type="paragraph" w:styleId="3">
    <w:name w:val="heading 2"/>
    <w:basedOn w:val="1"/>
    <w:next w:val="1"/>
    <w:link w:val="26"/>
    <w:qFormat/>
    <w:uiPriority w:val="0"/>
    <w:pPr>
      <w:widowControl w:val="0"/>
      <w:spacing w:line="560" w:lineRule="exact"/>
      <w:ind w:firstLine="200" w:firstLineChars="200"/>
      <w:outlineLvl w:val="1"/>
    </w:pPr>
    <w:rPr>
      <w:rFonts w:ascii="楷体_GB2312" w:eastAsia="楷体_GB2312" w:cs="Times New Roman"/>
      <w:bCs/>
      <w:szCs w:val="32"/>
    </w:rPr>
  </w:style>
  <w:style w:type="paragraph" w:styleId="4">
    <w:name w:val="heading 3"/>
    <w:basedOn w:val="1"/>
    <w:next w:val="1"/>
    <w:link w:val="27"/>
    <w:autoRedefine/>
    <w:qFormat/>
    <w:uiPriority w:val="0"/>
    <w:pPr>
      <w:keepNext/>
      <w:keepLines/>
      <w:spacing w:line="360" w:lineRule="auto"/>
      <w:jc w:val="left"/>
      <w:outlineLvl w:val="2"/>
    </w:pPr>
    <w:rPr>
      <w:rFonts w:eastAsia="黑体"/>
      <w:bCs/>
      <w:sz w:val="24"/>
      <w:szCs w:val="32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itle"/>
    <w:basedOn w:val="3"/>
    <w:next w:val="3"/>
    <w:link w:val="28"/>
    <w:qFormat/>
    <w:uiPriority w:val="0"/>
    <w:pPr>
      <w:spacing w:before="240" w:after="60" w:line="240" w:lineRule="auto"/>
      <w:jc w:val="center"/>
      <w:outlineLvl w:val="0"/>
    </w:pPr>
    <w:rPr>
      <w:rFonts w:asciiTheme="majorHAnsi" w:hAnsiTheme="majorHAnsi" w:eastAsiaTheme="majorEastAsia" w:cstheme="majorBidi"/>
      <w:b/>
    </w:rPr>
  </w:style>
  <w:style w:type="character" w:styleId="8">
    <w:name w:val="Strong"/>
    <w:qFormat/>
    <w:uiPriority w:val="0"/>
    <w:rPr>
      <w:b/>
      <w:bCs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Table Text"/>
    <w:basedOn w:val="1"/>
    <w:semiHidden/>
    <w:qFormat/>
    <w:uiPriority w:val="0"/>
    <w:rPr>
      <w:rFonts w:ascii="Arial" w:hAnsi="Arial" w:eastAsia="Arial"/>
      <w:sz w:val="21"/>
      <w:lang w:eastAsia="en-US"/>
    </w:rPr>
  </w:style>
  <w:style w:type="paragraph" w:customStyle="1" w:styleId="11">
    <w:name w:val="正文+1"/>
    <w:basedOn w:val="1"/>
    <w:link w:val="12"/>
    <w:autoRedefine/>
    <w:qFormat/>
    <w:uiPriority w:val="0"/>
    <w:pPr>
      <w:spacing w:line="560" w:lineRule="exact"/>
      <w:ind w:firstLine="200" w:firstLineChars="200"/>
    </w:pPr>
    <w:rPr>
      <w:rFonts w:cs="宋体"/>
      <w:bCs/>
      <w:szCs w:val="47"/>
    </w:rPr>
  </w:style>
  <w:style w:type="character" w:customStyle="1" w:styleId="12">
    <w:name w:val="正文+1 字符"/>
    <w:link w:val="11"/>
    <w:uiPriority w:val="0"/>
    <w:rPr>
      <w:rFonts w:ascii="仿宋_GB2312" w:hAnsi="Times New Roman" w:eastAsia="仿宋_GB2312" w:cs="宋体"/>
      <w:bCs/>
      <w:snapToGrid w:val="0"/>
      <w:color w:val="000000"/>
      <w:sz w:val="32"/>
      <w:szCs w:val="47"/>
    </w:rPr>
  </w:style>
  <w:style w:type="paragraph" w:customStyle="1" w:styleId="13">
    <w:name w:val="图标题"/>
    <w:basedOn w:val="1"/>
    <w:link w:val="14"/>
    <w:qFormat/>
    <w:uiPriority w:val="0"/>
    <w:pPr>
      <w:spacing w:before="60" w:after="60"/>
      <w:jc w:val="center"/>
    </w:pPr>
  </w:style>
  <w:style w:type="character" w:customStyle="1" w:styleId="14">
    <w:name w:val="图标题 字符"/>
    <w:link w:val="13"/>
    <w:qFormat/>
    <w:uiPriority w:val="0"/>
    <w:rPr>
      <w:rFonts w:ascii="仿宋_GB2312" w:hAnsi="Times New Roman" w:eastAsia="仿宋_GB2312"/>
      <w:snapToGrid w:val="0"/>
      <w:color w:val="000000"/>
      <w:sz w:val="32"/>
      <w:szCs w:val="21"/>
    </w:rPr>
  </w:style>
  <w:style w:type="paragraph" w:customStyle="1" w:styleId="15">
    <w:name w:val="表标题"/>
    <w:basedOn w:val="1"/>
    <w:link w:val="16"/>
    <w:qFormat/>
    <w:uiPriority w:val="0"/>
    <w:pPr>
      <w:spacing w:before="60" w:after="60"/>
      <w:jc w:val="center"/>
    </w:pPr>
  </w:style>
  <w:style w:type="character" w:customStyle="1" w:styleId="16">
    <w:name w:val="表标题 字符"/>
    <w:link w:val="15"/>
    <w:autoRedefine/>
    <w:qFormat/>
    <w:uiPriority w:val="0"/>
    <w:rPr>
      <w:rFonts w:ascii="仿宋_GB2312" w:hAnsi="Times New Roman" w:eastAsia="仿宋_GB2312"/>
      <w:snapToGrid w:val="0"/>
      <w:color w:val="000000"/>
      <w:sz w:val="32"/>
      <w:szCs w:val="21"/>
    </w:rPr>
  </w:style>
  <w:style w:type="paragraph" w:customStyle="1" w:styleId="17">
    <w:name w:val="表格内容"/>
    <w:basedOn w:val="1"/>
    <w:link w:val="18"/>
    <w:qFormat/>
    <w:uiPriority w:val="0"/>
    <w:pPr>
      <w:spacing w:before="60" w:after="60"/>
      <w:jc w:val="center"/>
    </w:pPr>
  </w:style>
  <w:style w:type="character" w:customStyle="1" w:styleId="18">
    <w:name w:val="表格内容 字符"/>
    <w:link w:val="17"/>
    <w:uiPriority w:val="0"/>
    <w:rPr>
      <w:rFonts w:ascii="仿宋_GB2312" w:hAnsi="Times New Roman" w:eastAsia="仿宋_GB2312"/>
      <w:snapToGrid w:val="0"/>
      <w:color w:val="000000"/>
      <w:sz w:val="32"/>
      <w:szCs w:val="21"/>
    </w:rPr>
  </w:style>
  <w:style w:type="paragraph" w:customStyle="1" w:styleId="19">
    <w:name w:val="图"/>
    <w:basedOn w:val="1"/>
    <w:link w:val="20"/>
    <w:qFormat/>
    <w:uiPriority w:val="0"/>
    <w:pPr>
      <w:jc w:val="center"/>
    </w:pPr>
  </w:style>
  <w:style w:type="character" w:customStyle="1" w:styleId="20">
    <w:name w:val="图 字符"/>
    <w:link w:val="19"/>
    <w:uiPriority w:val="0"/>
    <w:rPr>
      <w:rFonts w:ascii="仿宋_GB2312" w:hAnsi="Times New Roman" w:eastAsia="仿宋_GB2312"/>
      <w:snapToGrid w:val="0"/>
      <w:color w:val="000000"/>
      <w:sz w:val="32"/>
      <w:szCs w:val="21"/>
    </w:rPr>
  </w:style>
  <w:style w:type="paragraph" w:customStyle="1" w:styleId="21">
    <w:name w:val="公式+制表位"/>
    <w:basedOn w:val="1"/>
    <w:link w:val="22"/>
    <w:qFormat/>
    <w:uiPriority w:val="0"/>
    <w:pPr>
      <w:tabs>
        <w:tab w:val="center" w:pos="4620"/>
        <w:tab w:val="right" w:pos="9240"/>
      </w:tabs>
      <w:spacing w:before="50" w:beforeLines="50" w:after="50" w:afterLines="50"/>
      <w:jc w:val="right"/>
    </w:pPr>
    <w:rPr>
      <w:sz w:val="24"/>
    </w:rPr>
  </w:style>
  <w:style w:type="character" w:customStyle="1" w:styleId="22">
    <w:name w:val="公式+制表位 字符"/>
    <w:link w:val="21"/>
    <w:autoRedefine/>
    <w:uiPriority w:val="0"/>
    <w:rPr>
      <w:rFonts w:ascii="仿宋_GB2312" w:hAnsi="Times New Roman" w:eastAsia="仿宋_GB2312"/>
      <w:snapToGrid w:val="0"/>
      <w:color w:val="000000"/>
      <w:sz w:val="24"/>
      <w:szCs w:val="21"/>
    </w:rPr>
  </w:style>
  <w:style w:type="paragraph" w:customStyle="1" w:styleId="23">
    <w:name w:val="脚注"/>
    <w:basedOn w:val="1"/>
    <w:link w:val="24"/>
    <w:qFormat/>
    <w:uiPriority w:val="0"/>
    <w:rPr>
      <w:rFonts w:cs="宋体"/>
      <w:szCs w:val="40"/>
    </w:rPr>
  </w:style>
  <w:style w:type="character" w:customStyle="1" w:styleId="24">
    <w:name w:val="脚注 字符"/>
    <w:link w:val="23"/>
    <w:autoRedefine/>
    <w:qFormat/>
    <w:uiPriority w:val="0"/>
    <w:rPr>
      <w:rFonts w:ascii="仿宋_GB2312" w:hAnsi="Times New Roman" w:eastAsia="仿宋_GB2312" w:cs="宋体"/>
      <w:snapToGrid w:val="0"/>
      <w:color w:val="000000"/>
      <w:sz w:val="32"/>
      <w:szCs w:val="40"/>
    </w:rPr>
  </w:style>
  <w:style w:type="character" w:customStyle="1" w:styleId="25">
    <w:name w:val="标题 1 字符"/>
    <w:link w:val="2"/>
    <w:autoRedefine/>
    <w:qFormat/>
    <w:uiPriority w:val="0"/>
    <w:rPr>
      <w:rFonts w:ascii="黑体" w:hAnsi="Times New Roman" w:eastAsia="黑体"/>
      <w:bCs/>
      <w:snapToGrid w:val="0"/>
      <w:color w:val="000000"/>
      <w:kern w:val="44"/>
      <w:sz w:val="32"/>
      <w:szCs w:val="44"/>
    </w:rPr>
  </w:style>
  <w:style w:type="character" w:customStyle="1" w:styleId="26">
    <w:name w:val="标题 2 字符"/>
    <w:link w:val="3"/>
    <w:autoRedefine/>
    <w:qFormat/>
    <w:uiPriority w:val="0"/>
    <w:rPr>
      <w:rFonts w:ascii="楷体_GB2312" w:hAnsi="Times New Roman" w:eastAsia="楷体_GB2312" w:cs="Times New Roman"/>
      <w:bCs/>
      <w:snapToGrid w:val="0"/>
      <w:color w:val="000000"/>
      <w:sz w:val="32"/>
      <w:szCs w:val="32"/>
    </w:rPr>
  </w:style>
  <w:style w:type="character" w:customStyle="1" w:styleId="27">
    <w:name w:val="标题 3 字符"/>
    <w:link w:val="4"/>
    <w:autoRedefine/>
    <w:qFormat/>
    <w:uiPriority w:val="0"/>
    <w:rPr>
      <w:rFonts w:ascii="仿宋_GB2312" w:hAnsi="Times New Roman" w:eastAsia="黑体"/>
      <w:bCs/>
      <w:snapToGrid w:val="0"/>
      <w:color w:val="000000"/>
      <w:sz w:val="24"/>
      <w:szCs w:val="32"/>
    </w:rPr>
  </w:style>
  <w:style w:type="character" w:customStyle="1" w:styleId="28">
    <w:name w:val="标题 字符"/>
    <w:link w:val="5"/>
    <w:autoRedefine/>
    <w:qFormat/>
    <w:uiPriority w:val="0"/>
    <w:rPr>
      <w:rFonts w:asciiTheme="majorHAnsi" w:hAnsiTheme="majorHAnsi" w:eastAsiaTheme="majorEastAsia" w:cstheme="majorBidi"/>
      <w:b/>
      <w:bCs/>
      <w:snapToGrid w:val="0"/>
      <w:color w:val="000000"/>
      <w:sz w:val="32"/>
      <w:szCs w:val="32"/>
    </w:rPr>
  </w:style>
  <w:style w:type="paragraph" w:customStyle="1" w:styleId="29">
    <w:name w:val="TOC Heading"/>
    <w:basedOn w:val="2"/>
    <w:next w:val="1"/>
    <w:autoRedefine/>
    <w:semiHidden/>
    <w:unhideWhenUsed/>
    <w:qFormat/>
    <w:uiPriority w:val="39"/>
    <w:pPr>
      <w:spacing w:before="340" w:after="330" w:line="578" w:lineRule="auto"/>
      <w:outlineLvl w:val="9"/>
    </w:pPr>
    <w:rPr>
      <w:rFonts w:eastAsia="宋体"/>
      <w:b/>
      <w:sz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565</Characters>
  <Lines>4</Lines>
  <Paragraphs>1</Paragraphs>
  <TotalTime>1</TotalTime>
  <ScaleCrop>false</ScaleCrop>
  <LinksUpToDate>false</LinksUpToDate>
  <CharactersWithSpaces>662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2023-10-25T08:16:00Z</dcterms:created>
  <dc:creator>lenovo</dc:creator>
  <cp:lastModifiedBy>暮声</cp:lastModifiedBy>
  <dcterms:modified xsi:type="dcterms:W3CDTF">2024-02-26T09:34:22Z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2024-02-23T16:16:11Z</vt:filetime>
  </property>
  <property fmtid="{D5CDD505-2E9C-101B-9397-08002B2CF9AE}" pid="4" name="KSOProductBuildVer">
    <vt:lpwstr>2052-12.1.0.16388</vt:lpwstr>
  </property>
  <property fmtid="{D5CDD505-2E9C-101B-9397-08002B2CF9AE}" pid="5" name="ICV">
    <vt:lpwstr>D6B13D97E56E4A5C82ED655DF7FAEC03_13</vt:lpwstr>
  </property>
</Properties>
</file>